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8BE8" w14:textId="0D62554E" w:rsidR="007F0C42" w:rsidRDefault="0042471C" w:rsidP="0096710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ИВДИВО-здания и Энергопотенциал</w:t>
      </w:r>
    </w:p>
    <w:p w14:paraId="08F013F5" w14:textId="77777777" w:rsidR="0096710E" w:rsidRDefault="0096710E" w:rsidP="0096710E"/>
    <w:p w14:paraId="5358412E" w14:textId="78CA7635" w:rsidR="0096710E" w:rsidRDefault="0042471C" w:rsidP="0096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Явлением ИВДИВО-зданий </w:t>
      </w:r>
      <w:r w:rsidRPr="0096710E">
        <w:rPr>
          <w:rFonts w:ascii="Times New Roman" w:hAnsi="Times New Roman" w:cs="Times New Roman"/>
        </w:rPr>
        <w:t>нового формата</w:t>
      </w:r>
      <w:r>
        <w:rPr>
          <w:rFonts w:ascii="Times New Roman" w:hAnsi="Times New Roman" w:cs="Times New Roman"/>
        </w:rPr>
        <w:t xml:space="preserve"> и их </w:t>
      </w:r>
      <w:r w:rsidR="0096710E" w:rsidRPr="0096710E">
        <w:rPr>
          <w:rFonts w:ascii="Times New Roman" w:hAnsi="Times New Roman" w:cs="Times New Roman"/>
        </w:rPr>
        <w:t>Энергопотенциалу, уточняем:</w:t>
      </w:r>
    </w:p>
    <w:p w14:paraId="4365958F" w14:textId="151C8352" w:rsidR="0096710E" w:rsidRDefault="0096710E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bookmarkStart w:id="0" w:name="_Hlk144967703"/>
      <w:r w:rsidRPr="0096710E">
        <w:rPr>
          <w:rFonts w:ascii="Times New Roman" w:hAnsi="Times New Roman" w:cs="Times New Roman"/>
        </w:rPr>
        <w:t>Энергопотенциал за Служебные частные ИВДИВО-здания</w:t>
      </w:r>
      <w:bookmarkEnd w:id="0"/>
      <w:r w:rsidRPr="0096710E">
        <w:rPr>
          <w:rFonts w:ascii="Times New Roman" w:hAnsi="Times New Roman" w:cs="Times New Roman"/>
        </w:rPr>
        <w:t xml:space="preserve"> Должностно Полномочных (960 архетип) и ИВДИВО-здания Компетентных (448 архетип), а также все виды организации материи любого архетипа в ИВДИВО-полисах ИВАС КХ НЕ ФОРМИРУЕТСЯ И НЕ СДАЁТСЯ. Это ТАБУ на всю эпоху и иного быть не может.</w:t>
      </w:r>
      <w:r w:rsidR="00B64A00">
        <w:rPr>
          <w:rFonts w:ascii="Times New Roman" w:hAnsi="Times New Roman" w:cs="Times New Roman"/>
        </w:rPr>
        <w:t xml:space="preserve"> То есть, ни ИВО, ни ИВАС КХ (при всех фантазиях об отдельных поручениях или особых возможностях некоторых, что отдаёт божественностью, при неравенстве команды этим) не развернут обменный энергопотенциальных огонь за данные ИВДИВО-здания.  Тем более, вне </w:t>
      </w:r>
      <w:bookmarkStart w:id="1" w:name="_Hlk144968252"/>
      <w:r w:rsidR="00B64A00">
        <w:rPr>
          <w:rFonts w:ascii="Times New Roman" w:hAnsi="Times New Roman" w:cs="Times New Roman"/>
        </w:rPr>
        <w:t>Должностно Полномочного ИВДИВО или Полномочного Учебной Практики</w:t>
      </w:r>
      <w:bookmarkEnd w:id="1"/>
      <w:r w:rsidR="00B64A00">
        <w:rPr>
          <w:rFonts w:ascii="Times New Roman" w:hAnsi="Times New Roman" w:cs="Times New Roman"/>
        </w:rPr>
        <w:t xml:space="preserve"> ИВДИВО, данные здания отсутствуют, и у вышедших из Должностных Полномочий или Учебной Практики изымаются. То есть, сдаются, как Служебные здания, которые прекращают действием вместе с прекращением Служения и фиксации Огня в ИВДИВО. </w:t>
      </w:r>
    </w:p>
    <w:p w14:paraId="1F6AA465" w14:textId="77777777" w:rsidR="0042471C" w:rsidRDefault="00B64A00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 w:rsidRPr="0096710E">
        <w:rPr>
          <w:rFonts w:ascii="Times New Roman" w:hAnsi="Times New Roman" w:cs="Times New Roman"/>
        </w:rPr>
        <w:t>Энергопотенциал за частные ИВДИВО-здания</w:t>
      </w:r>
      <w:r>
        <w:rPr>
          <w:rFonts w:ascii="Times New Roman" w:hAnsi="Times New Roman" w:cs="Times New Roman"/>
        </w:rPr>
        <w:t xml:space="preserve"> ИВО и Мировые </w:t>
      </w:r>
      <w:r w:rsidRPr="0096710E">
        <w:rPr>
          <w:rFonts w:ascii="Times New Roman" w:hAnsi="Times New Roman" w:cs="Times New Roman"/>
        </w:rPr>
        <w:t>частные ИВДИВО-здания</w:t>
      </w:r>
      <w:r>
        <w:rPr>
          <w:rFonts w:ascii="Times New Roman" w:hAnsi="Times New Roman" w:cs="Times New Roman"/>
        </w:rPr>
        <w:t xml:space="preserve"> каждого любого архетипа формируется и сдаётся ИВАС КХ для Должностно Полномочных ИВДИВО или Полномочных Учебной Практики ИВДИВО, </w:t>
      </w:r>
      <w:r w:rsidR="00AF6BCB">
        <w:rPr>
          <w:rFonts w:ascii="Times New Roman" w:hAnsi="Times New Roman" w:cs="Times New Roman"/>
        </w:rPr>
        <w:t xml:space="preserve">у ИВАС личного ведения при Иерархическом Поручении данного ИВАС. При отсутствии Иерархического Поручения ИВАС, у Компетентного может не включаться частное ИВДИВО-здание, при отсутствии Ядер Синтеза не развёртывается </w:t>
      </w:r>
      <w:bookmarkStart w:id="2" w:name="_Hlk144968570"/>
      <w:r w:rsidR="00AF6BCB">
        <w:rPr>
          <w:rFonts w:ascii="Times New Roman" w:hAnsi="Times New Roman" w:cs="Times New Roman"/>
        </w:rPr>
        <w:t>Мировое Синтез-ИВДИВО-здание</w:t>
      </w:r>
      <w:bookmarkEnd w:id="2"/>
      <w:r w:rsidR="00AF6BCB">
        <w:rPr>
          <w:rFonts w:ascii="Times New Roman" w:hAnsi="Times New Roman" w:cs="Times New Roman"/>
        </w:rPr>
        <w:t xml:space="preserve">, а при отсутствии работы с Ядрами Синтеза, оно может самозапечататься (войти в режим минимальной актуализации) и не действовать для Компетентного. В зависимости от подготовки Компетентного, при отсутствии действий Духом, </w:t>
      </w:r>
      <w:bookmarkStart w:id="3" w:name="_Hlk144968891"/>
      <w:r w:rsidR="00AF6BCB">
        <w:rPr>
          <w:rFonts w:ascii="Times New Roman" w:hAnsi="Times New Roman" w:cs="Times New Roman"/>
        </w:rPr>
        <w:t>Мировое Метагалактик-ИВДИВО-здание</w:t>
      </w:r>
      <w:bookmarkEnd w:id="3"/>
      <w:r w:rsidR="00AF6BCB">
        <w:rPr>
          <w:rFonts w:ascii="Times New Roman" w:hAnsi="Times New Roman" w:cs="Times New Roman"/>
        </w:rPr>
        <w:t xml:space="preserve"> тоже может самозапечататься и войти в режим минимальной актуализации. Естественным образом, действует только </w:t>
      </w:r>
      <w:bookmarkStart w:id="4" w:name="_Hlk144968799"/>
      <w:r w:rsidR="00AF6BCB">
        <w:rPr>
          <w:rFonts w:ascii="Times New Roman" w:hAnsi="Times New Roman" w:cs="Times New Roman"/>
        </w:rPr>
        <w:t>Мировое Тонко-ИВДИВО-здание</w:t>
      </w:r>
      <w:bookmarkEnd w:id="4"/>
      <w:r w:rsidR="00AF6BCB">
        <w:rPr>
          <w:rFonts w:ascii="Times New Roman" w:hAnsi="Times New Roman" w:cs="Times New Roman"/>
        </w:rPr>
        <w:t xml:space="preserve">, принимая во сне любого Компетентного или Человек-Землянина, если архетип выше цивилизационного явления. В первых девяти архетипах ИВДИВО действия Планеты Земля, </w:t>
      </w:r>
      <w:bookmarkStart w:id="5" w:name="_Hlk144968926"/>
      <w:r w:rsidR="00AF6BCB">
        <w:rPr>
          <w:rFonts w:ascii="Times New Roman" w:hAnsi="Times New Roman" w:cs="Times New Roman"/>
        </w:rPr>
        <w:t>Мировое Тонко-ИВДИВО-здания</w:t>
      </w:r>
      <w:bookmarkEnd w:id="5"/>
      <w:r w:rsidR="00AF6BCB">
        <w:rPr>
          <w:rFonts w:ascii="Times New Roman" w:hAnsi="Times New Roman" w:cs="Times New Roman"/>
        </w:rPr>
        <w:t xml:space="preserve"> фактически прекратили деятельность, передав Тонкое явление цивилизационной организации Жизни, и, действуют, в основном, </w:t>
      </w:r>
      <w:r w:rsidR="0042471C">
        <w:rPr>
          <w:rFonts w:ascii="Times New Roman" w:hAnsi="Times New Roman" w:cs="Times New Roman"/>
        </w:rPr>
        <w:t>Мировое Метагалактик-ИВДИВО-здание каждого, где, Мировое Тонко-ИВДИВО-здание включается только с 10 архетипа ИВДИВО.</w:t>
      </w:r>
    </w:p>
    <w:p w14:paraId="080968DF" w14:textId="7B42F01A" w:rsidR="0042471C" w:rsidRDefault="0042471C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Естественно, все 4 ИВДИВО-здания с энергопотенциальным обменом, как частное ИВДИВО-здание, так и три Мировых ИВДИВО-здания, фиксируются, скользя по архетипам ИВДИВО, что встроено в них автоматически в Куб Синтеза, за подготовкой Компетентного Пользователя ими, в равновесии срединности максимально возможного и минимально явленного выражения эманирующей флюидичности каждого</w:t>
      </w:r>
      <w:r w:rsidR="00234B82">
        <w:rPr>
          <w:rFonts w:ascii="Times New Roman" w:hAnsi="Times New Roman" w:cs="Times New Roman"/>
        </w:rPr>
        <w:t xml:space="preserve"> в архетипе ИВДИВО</w:t>
      </w:r>
      <w:r>
        <w:rPr>
          <w:rFonts w:ascii="Times New Roman" w:hAnsi="Times New Roman" w:cs="Times New Roman"/>
        </w:rPr>
        <w:t xml:space="preserve">. </w:t>
      </w:r>
    </w:p>
    <w:p w14:paraId="4DC8E397" w14:textId="5B7A13E1" w:rsidR="006B7AE0" w:rsidRDefault="006B7AE0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Напоминаю, что ИВДИВО-здания – это отражение и выражение внутреннего мира каждого в синтезе реализации Частей и Компетенций каждого. Поэтому, при 512 Частях понадобилось 512х512 периметр здания, а при 64 базовых Компетенциях – 64 этажа. Практического пользования у большинства мало, но на каждом этаже фиксируются соответствующие Части и Компетенции в собственных условиях роста и развития ПО СИНТЕЗУ ВИДОВ ОРГАНИЗАЦИИ МАТЕРИИ РАЗНЫХ АРХЕТИПОВ, ГДЕ ОНИ РАЗВИВАЮТСЯ И ФИКСИРУЮТСЯ. ПОЭТОМУ нужны данные ИВДИВО-здания.  </w:t>
      </w:r>
    </w:p>
    <w:p w14:paraId="6A0B56E7" w14:textId="4BFF5269" w:rsidR="0042471C" w:rsidRDefault="0042471C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Энергопотенциал четырёх ИВДИВО-зданий рассчитывается в </w:t>
      </w:r>
      <w:r w:rsidR="00AB44A6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 xml:space="preserve"> этапа:</w:t>
      </w:r>
    </w:p>
    <w:p w14:paraId="402E3F68" w14:textId="0E52B4FD" w:rsidR="006B7AE0" w:rsidRDefault="006B7AE0" w:rsidP="006B7A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7AE0">
        <w:rPr>
          <w:rFonts w:ascii="Times New Roman" w:hAnsi="Times New Roman" w:cs="Times New Roman"/>
        </w:rPr>
        <w:t>Считается метраж ИВДИВО-здания. В данном случае, 512х512= 262144 – это один этаж. При 64 этажах с мансардой</w:t>
      </w:r>
      <w:r w:rsidR="00234B82">
        <w:rPr>
          <w:rFonts w:ascii="Times New Roman" w:hAnsi="Times New Roman" w:cs="Times New Roman"/>
        </w:rPr>
        <w:t>,</w:t>
      </w:r>
      <w:r w:rsidRPr="006B7AE0">
        <w:rPr>
          <w:rFonts w:ascii="Times New Roman" w:hAnsi="Times New Roman" w:cs="Times New Roman"/>
        </w:rPr>
        <w:t xml:space="preserve"> как 65 метражом этажа, считаем 262144х65</w:t>
      </w:r>
      <w:r>
        <w:rPr>
          <w:rFonts w:ascii="Times New Roman" w:hAnsi="Times New Roman" w:cs="Times New Roman"/>
        </w:rPr>
        <w:t xml:space="preserve">=17039360 </w:t>
      </w:r>
      <w:r w:rsidR="00AB44A6">
        <w:rPr>
          <w:rFonts w:ascii="Times New Roman" w:hAnsi="Times New Roman" w:cs="Times New Roman"/>
        </w:rPr>
        <w:t xml:space="preserve">квадратных </w:t>
      </w:r>
      <w:r>
        <w:rPr>
          <w:rFonts w:ascii="Times New Roman" w:hAnsi="Times New Roman" w:cs="Times New Roman"/>
        </w:rPr>
        <w:t>метров (семнадцатерица по миллиону!</w:t>
      </w:r>
      <w:r w:rsidR="007E1AB9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 xml:space="preserve"> 16-рица эволюций + Должностно Полномочный).</w:t>
      </w:r>
    </w:p>
    <w:p w14:paraId="4B7D01F5" w14:textId="621A8CA0" w:rsidR="006B7AE0" w:rsidRDefault="006B7AE0" w:rsidP="006B7A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Считается метраж существующих или бывших ИВДИВО-зданий</w:t>
      </w:r>
      <w:r w:rsidR="00AB44A6">
        <w:rPr>
          <w:rFonts w:ascii="Times New Roman" w:hAnsi="Times New Roman" w:cs="Times New Roman"/>
        </w:rPr>
        <w:t>, за которые УЖЕ СДАН ЭНЕРГОПОТЕНЦИАЛ И ПОВТОРЯТЬ ЭНЕРГОПОТЕНЦИАЛЬНО ДАННЫЙ МЕТРАЖ В НОВОМ ЯВЛЕНИИ ИВДИВО-ЗДАНИЙ НЕКОРРЕКТНО</w:t>
      </w:r>
      <w:r>
        <w:rPr>
          <w:rFonts w:ascii="Times New Roman" w:hAnsi="Times New Roman" w:cs="Times New Roman"/>
        </w:rPr>
        <w:t xml:space="preserve">. В случае Должностно Полномочных, это 256х256=65536 и умножаем на 33 (с мансардой) </w:t>
      </w:r>
      <w:r w:rsidR="00AB44A6">
        <w:rPr>
          <w:rFonts w:ascii="Times New Roman" w:hAnsi="Times New Roman" w:cs="Times New Roman"/>
        </w:rPr>
        <w:t>65536х33=2162688 квадратных метров.</w:t>
      </w:r>
      <w:r w:rsidRPr="006B7AE0">
        <w:rPr>
          <w:rFonts w:ascii="Times New Roman" w:hAnsi="Times New Roman" w:cs="Times New Roman"/>
        </w:rPr>
        <w:t xml:space="preserve"> </w:t>
      </w:r>
    </w:p>
    <w:p w14:paraId="163339D4" w14:textId="1835D4EF" w:rsidR="00AB44A6" w:rsidRDefault="00AB44A6" w:rsidP="006B7A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Отнимает от метража нового здания, метраж предыдущего здания, где энергопотенциал уже был сдан (где не был сдан данный пункт не применять!).  17039360 – 2162688=14876672. Таким образом, МЫ ВЫСЧИТАЛИ НЕ СДАННЫЙ РАНЕЕ ЭНЕРГОПОТЕНЦИАЛ ЗА ВНОВЬ ПОД</w:t>
      </w:r>
      <w:r w:rsidR="007E1AB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РНЕННЫЕ КВАДРАТНЫЕ МЕТРЫ ИЗНАЧАЛЬНО ВЫШЕСТОЯЩИМ ОТЦОМ (естественно за Службу). </w:t>
      </w:r>
    </w:p>
    <w:p w14:paraId="3D688118" w14:textId="64369C61" w:rsidR="00AB44A6" w:rsidRDefault="00AB44A6" w:rsidP="006B7A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14876672 умножаем НА СОВРЕМЕННУЮ максимальную стоимость квадратного метра в Вашем городе или регионе, и получаем итоговый энергопотенциал, необходимый для огненного обмена у ИВАС КХ и его реализации. </w:t>
      </w:r>
    </w:p>
    <w:p w14:paraId="0609D607" w14:textId="1E1A20FD" w:rsidR="00AB44A6" w:rsidRDefault="00AB44A6" w:rsidP="006B7A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Вас не смущают масштаб и цифры – это развитие внутреннего потенциала, внутреннего мира и внутренней философии возможностей каждого, ОСОБЕННО СРАЗУ ПО 43 И БОЛЕЕ АРХЕТИПАМ, ПО 960 И 448 АРХЕТИПУ, КОТОРЫЕ, ЕСТЕСТВЕННО, НУЖНО ВЫДЕРЖАТЬ </w:t>
      </w:r>
      <w:r w:rsidRPr="003F71E9">
        <w:rPr>
          <w:rFonts w:ascii="Times New Roman" w:hAnsi="Times New Roman" w:cs="Times New Roman"/>
          <w:b/>
          <w:bCs/>
        </w:rPr>
        <w:t>ВНУТРЕННЕ</w:t>
      </w:r>
      <w:r w:rsidR="003F71E9">
        <w:rPr>
          <w:rFonts w:ascii="Times New Roman" w:hAnsi="Times New Roman" w:cs="Times New Roman"/>
        </w:rPr>
        <w:t>, А ДЛЯ ЭТОГО И НУЖЕ</w:t>
      </w:r>
      <w:r w:rsidR="007E1AB9">
        <w:rPr>
          <w:rFonts w:ascii="Times New Roman" w:hAnsi="Times New Roman" w:cs="Times New Roman"/>
        </w:rPr>
        <w:t>Н</w:t>
      </w:r>
      <w:r w:rsidR="003F71E9">
        <w:rPr>
          <w:rFonts w:ascii="Times New Roman" w:hAnsi="Times New Roman" w:cs="Times New Roman"/>
        </w:rPr>
        <w:t xml:space="preserve"> ТАКОЙ ОБЪЁМНЫЙ ЭНЕРГОПОТЕНЦИАЛ.</w:t>
      </w:r>
    </w:p>
    <w:p w14:paraId="4A8B9F60" w14:textId="77777777" w:rsidR="003F71E9" w:rsidRDefault="0042471C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 w:rsidRPr="006B7AE0">
        <w:rPr>
          <w:rFonts w:ascii="Times New Roman" w:hAnsi="Times New Roman" w:cs="Times New Roman"/>
        </w:rPr>
        <w:t>Итогом</w:t>
      </w:r>
      <w:r w:rsidR="003F71E9">
        <w:rPr>
          <w:rFonts w:ascii="Times New Roman" w:hAnsi="Times New Roman" w:cs="Times New Roman"/>
        </w:rPr>
        <w:t xml:space="preserve"> данного энергопотенциального расчёта становятся четыре цифры за каждое из четырёх ИВДИВО-зданий – одно частное и три мировых частных. СОВЕТУЮ сдавать каждую цифру отдельно, направляя полученный Энергопотенциал в физическое тело, и, далее, в соответствующее здания для развития деятельности в соответствующем мире или ИВДИВО-полисе.</w:t>
      </w:r>
    </w:p>
    <w:p w14:paraId="54DC5993" w14:textId="7ACE48DC" w:rsidR="0042471C" w:rsidRDefault="003F71E9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Далее, синтезируем прибавляя четыре цифры между собой в одну итоговую, и прибавляем к цифре итогового энергопотенциала, действующего у каждого на данный момент расчёта. И сдаём эту итоговую цифру НАРАСТАЮЩЕГО ИТОГА ЭНЕРГОПОТЕНЦИАЛЬНОГО РОСТА И РАЗВИТИЯ КАЖДОГО ИВАС КХ. Далее, </w:t>
      </w:r>
      <w:r w:rsidR="007E1AB9">
        <w:rPr>
          <w:rFonts w:ascii="Times New Roman" w:hAnsi="Times New Roman" w:cs="Times New Roman"/>
        </w:rPr>
        <w:t>по мере жизни, уже</w:t>
      </w:r>
      <w:r>
        <w:rPr>
          <w:rFonts w:ascii="Times New Roman" w:hAnsi="Times New Roman" w:cs="Times New Roman"/>
        </w:rPr>
        <w:t xml:space="preserve"> к ней прибавляем нарастающий ежемесячный энергопотенциальный итог.</w:t>
      </w:r>
    </w:p>
    <w:p w14:paraId="6F78DAC3" w14:textId="6261E110" w:rsidR="003F71E9" w:rsidRDefault="003F71E9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ИПОСТАСНЫЕ, ТРАНСВИЗОРНЫЕ И СИНТЕЗТЕЛА обучаемые Вами, энергопотенциал НЕ СДАЁТСЯ И ВАМ НЕ ПЛЮСУЕТСЯ, они ДОЛЖНЫ сделать это сами.</w:t>
      </w:r>
    </w:p>
    <w:p w14:paraId="1886D039" w14:textId="602594D9" w:rsidR="003F71E9" w:rsidRDefault="003F71E9" w:rsidP="00B64A00">
      <w:pPr>
        <w:pStyle w:val="a3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ФИКСИРУЕМ ИТОГОВЫЙ ЭНЕРГОПОТЕНЦИАЛ В ИВДИВО КАЖДОГО С ФИКСАЦИЕЙ НА ЗДАНИИ, КВАРТИРЕ ИЛИ КОМНАТЕ ФИЗИЧЕСКОЙ ЖИЗНИ, ДЛЯ ЕГО РАСКРУТКИ И ПРИМЕНЕНИИ В ФИЗИЧЕСКОЙ РЕАЛИЗАЦИИ КАЖДОГО. Обучение у ИВАС КХ по Полномочности и ИВАС Фаинь по человеческой реализации. </w:t>
      </w:r>
    </w:p>
    <w:p w14:paraId="0154603B" w14:textId="77777777" w:rsidR="000665E9" w:rsidRDefault="000665E9" w:rsidP="00066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5E9">
        <w:rPr>
          <w:rFonts w:ascii="Times New Roman" w:hAnsi="Times New Roman" w:cs="Times New Roman"/>
        </w:rPr>
        <w:t xml:space="preserve">В ИВДИВО действует школа Энергопотенциала. И любые вопросы – это подготовка ею или изучение её материалов. Действует </w:t>
      </w:r>
      <w:r w:rsidRPr="000665E9">
        <w:rPr>
          <w:rFonts w:ascii="Times New Roman" w:hAnsi="Times New Roman" w:cs="Times New Roman"/>
          <w:sz w:val="24"/>
          <w:szCs w:val="24"/>
        </w:rPr>
        <w:t>Книга учёта Энергопотенциала будет опубликована на сайте.</w:t>
      </w:r>
    </w:p>
    <w:p w14:paraId="5461FBA5" w14:textId="561F1423" w:rsidR="000665E9" w:rsidRPr="000665E9" w:rsidRDefault="000665E9" w:rsidP="000665E9">
      <w:pPr>
        <w:ind w:left="413"/>
        <w:rPr>
          <w:rFonts w:ascii="Times New Roman" w:hAnsi="Times New Roman" w:cs="Times New Roman"/>
          <w:sz w:val="24"/>
          <w:szCs w:val="24"/>
        </w:rPr>
      </w:pPr>
      <w:r w:rsidRPr="000665E9">
        <w:rPr>
          <w:rFonts w:ascii="Times New Roman" w:hAnsi="Times New Roman" w:cs="Times New Roman"/>
          <w:sz w:val="24"/>
          <w:szCs w:val="24"/>
        </w:rPr>
        <w:t xml:space="preserve">     По вопросам её заполнения обращаться:</w:t>
      </w:r>
      <w:r w:rsidRPr="000665E9">
        <w:rPr>
          <w:rFonts w:ascii="Times New Roman" w:hAnsi="Times New Roman" w:cs="Times New Roman"/>
          <w:sz w:val="24"/>
          <w:szCs w:val="24"/>
        </w:rPr>
        <w:t xml:space="preserve"> </w:t>
      </w:r>
      <w:r w:rsidRPr="000665E9">
        <w:rPr>
          <w:rFonts w:ascii="Times New Roman" w:hAnsi="Times New Roman" w:cs="Times New Roman"/>
          <w:sz w:val="24"/>
          <w:szCs w:val="24"/>
        </w:rPr>
        <w:t xml:space="preserve">Марков Сергей </w:t>
      </w:r>
      <w:hyperlink r:id="rId5" w:history="1">
        <w:r w:rsidRPr="000665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spmarkov</w:t>
        </w:r>
        <w:r w:rsidRPr="000665E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665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0665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65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FDB918E" w14:textId="52C800DC" w:rsidR="000665E9" w:rsidRDefault="000665E9" w:rsidP="000665E9">
      <w:pPr>
        <w:pStyle w:val="a3"/>
        <w:ind w:left="700"/>
        <w:jc w:val="both"/>
        <w:rPr>
          <w:rFonts w:ascii="Times New Roman" w:hAnsi="Times New Roman" w:cs="Times New Roman"/>
        </w:rPr>
      </w:pPr>
    </w:p>
    <w:p w14:paraId="6209C7BC" w14:textId="424EACA7" w:rsidR="003F71E9" w:rsidRPr="006B7AE0" w:rsidRDefault="003F71E9" w:rsidP="003F71E9">
      <w:pPr>
        <w:pStyle w:val="a3"/>
        <w:ind w:left="7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Успехов! АС Глава ИВДИВО ВС</w:t>
      </w:r>
    </w:p>
    <w:p w14:paraId="476A054B" w14:textId="1D448E14" w:rsidR="0096710E" w:rsidRPr="0096710E" w:rsidRDefault="0042471C" w:rsidP="0042471C">
      <w:pPr>
        <w:pStyle w:val="a3"/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96710E" w:rsidRPr="0096710E" w:rsidSect="00AB44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987"/>
    <w:multiLevelType w:val="hybridMultilevel"/>
    <w:tmpl w:val="B3C8ADA2"/>
    <w:lvl w:ilvl="0" w:tplc="FFFFFFFF">
      <w:start w:val="1"/>
      <w:numFmt w:val="decimal"/>
      <w:lvlText w:val="%1."/>
      <w:lvlJc w:val="left"/>
      <w:pPr>
        <w:ind w:left="773" w:hanging="360"/>
      </w:p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32C97A4D"/>
    <w:multiLevelType w:val="hybridMultilevel"/>
    <w:tmpl w:val="4896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395"/>
    <w:multiLevelType w:val="hybridMultilevel"/>
    <w:tmpl w:val="BDF0469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67778A0"/>
    <w:multiLevelType w:val="hybridMultilevel"/>
    <w:tmpl w:val="FAF42640"/>
    <w:lvl w:ilvl="0" w:tplc="3C1419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6D7709B"/>
    <w:multiLevelType w:val="hybridMultilevel"/>
    <w:tmpl w:val="8A56AAB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8E8067B"/>
    <w:multiLevelType w:val="hybridMultilevel"/>
    <w:tmpl w:val="B3C8ADA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363411507">
    <w:abstractNumId w:val="1"/>
  </w:num>
  <w:num w:numId="2" w16cid:durableId="621038942">
    <w:abstractNumId w:val="5"/>
  </w:num>
  <w:num w:numId="3" w16cid:durableId="1312905343">
    <w:abstractNumId w:val="2"/>
  </w:num>
  <w:num w:numId="4" w16cid:durableId="990980233">
    <w:abstractNumId w:val="4"/>
  </w:num>
  <w:num w:numId="5" w16cid:durableId="399639639">
    <w:abstractNumId w:val="3"/>
  </w:num>
  <w:num w:numId="6" w16cid:durableId="175041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E7"/>
    <w:rsid w:val="000665E9"/>
    <w:rsid w:val="00234B82"/>
    <w:rsid w:val="003F71E9"/>
    <w:rsid w:val="0042471C"/>
    <w:rsid w:val="006B7AE0"/>
    <w:rsid w:val="007E1AB9"/>
    <w:rsid w:val="007F0C42"/>
    <w:rsid w:val="0096710E"/>
    <w:rsid w:val="00AB44A6"/>
    <w:rsid w:val="00AF6BCB"/>
    <w:rsid w:val="00B64A00"/>
    <w:rsid w:val="00B77B0D"/>
    <w:rsid w:val="00C364E7"/>
    <w:rsid w:val="00F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3204"/>
  <w15:chartTrackingRefBased/>
  <w15:docId w15:val="{158886A9-0FDF-4C58-B9A3-A4BDD9BE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7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67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markov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4</cp:revision>
  <dcterms:created xsi:type="dcterms:W3CDTF">2023-09-07T05:17:00Z</dcterms:created>
  <dcterms:modified xsi:type="dcterms:W3CDTF">2023-09-07T06:41:00Z</dcterms:modified>
</cp:coreProperties>
</file>